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AE" w:rsidRDefault="001249AE" w:rsidP="001249AE">
      <w:pPr>
        <w:pStyle w:val="Header"/>
        <w:rPr>
          <w:rFonts w:ascii="Times New Roman" w:hAnsi="Times New Roman"/>
          <w:sz w:val="20"/>
        </w:rPr>
      </w:pPr>
      <w:r w:rsidRPr="007F739E">
        <w:rPr>
          <w:rFonts w:ascii="Times New Roman" w:hAnsi="Times New Roman"/>
          <w:sz w:val="20"/>
        </w:rPr>
        <w:t>Indian Journal of Basic and Applied Medical Research; June 20</w:t>
      </w:r>
      <w:r>
        <w:rPr>
          <w:rFonts w:ascii="Times New Roman" w:hAnsi="Times New Roman"/>
          <w:sz w:val="20"/>
        </w:rPr>
        <w:t>15: Vol.-4, Issue- 3, P. 183-189</w:t>
      </w:r>
    </w:p>
    <w:p w:rsidR="001249AE" w:rsidRPr="00657B99" w:rsidRDefault="001249AE" w:rsidP="001249AE">
      <w:pPr>
        <w:pStyle w:val="Header"/>
        <w:rPr>
          <w:rFonts w:ascii="Times New Roman" w:hAnsi="Times New Roman"/>
        </w:rPr>
      </w:pPr>
    </w:p>
    <w:p w:rsidR="001249AE" w:rsidRPr="0013396D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3396D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article:</w:t>
      </w:r>
    </w:p>
    <w:p w:rsidR="001249AE" w:rsidRPr="0013396D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3396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Ectopically   placed </w:t>
      </w:r>
      <w:proofErr w:type="spellStart"/>
      <w:r w:rsidRPr="0013396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mandibular</w:t>
      </w:r>
      <w:proofErr w:type="spellEnd"/>
      <w:r w:rsidRPr="0013396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posterior teeth &amp; </w:t>
      </w:r>
      <w:proofErr w:type="spellStart"/>
      <w:r w:rsidRPr="0013396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dentigerous</w:t>
      </w:r>
      <w:proofErr w:type="spellEnd"/>
      <w:r w:rsidRPr="0013396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cysts                     </w:t>
      </w:r>
    </w:p>
    <w:p w:rsidR="001249AE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3396D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 w:rsidRPr="0013396D">
        <w:rPr>
          <w:rFonts w:asciiTheme="majorHAnsi" w:hAnsiTheme="majorHAnsi" w:cs="Times New Roman"/>
          <w:b/>
          <w:sz w:val="20"/>
          <w:szCs w:val="20"/>
        </w:rPr>
        <w:t xml:space="preserve">Dr </w:t>
      </w:r>
      <w:proofErr w:type="spellStart"/>
      <w:r w:rsidRPr="0013396D">
        <w:rPr>
          <w:rFonts w:asciiTheme="majorHAnsi" w:hAnsiTheme="majorHAnsi" w:cs="Times New Roman"/>
          <w:b/>
          <w:sz w:val="20"/>
          <w:szCs w:val="20"/>
        </w:rPr>
        <w:t>Parveen</w:t>
      </w:r>
      <w:proofErr w:type="spellEnd"/>
      <w:r w:rsidRPr="0013396D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13396D">
        <w:rPr>
          <w:rFonts w:asciiTheme="majorHAnsi" w:hAnsiTheme="majorHAnsi" w:cs="Times New Roman"/>
          <w:b/>
          <w:sz w:val="20"/>
          <w:szCs w:val="20"/>
        </w:rPr>
        <w:t>Akhter</w:t>
      </w:r>
      <w:proofErr w:type="spellEnd"/>
      <w:r w:rsidRPr="0013396D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gramStart"/>
      <w:r w:rsidRPr="0013396D">
        <w:rPr>
          <w:rFonts w:asciiTheme="majorHAnsi" w:hAnsiTheme="majorHAnsi" w:cs="Times New Roman"/>
          <w:b/>
          <w:sz w:val="20"/>
          <w:szCs w:val="20"/>
        </w:rPr>
        <w:t>Lone ,</w:t>
      </w:r>
      <w:proofErr w:type="gramEnd"/>
      <w:r w:rsidRPr="0013396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13396D"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13396D">
        <w:rPr>
          <w:rFonts w:asciiTheme="majorHAnsi" w:hAnsiTheme="majorHAnsi" w:cs="Times New Roman"/>
          <w:b/>
          <w:sz w:val="20"/>
          <w:szCs w:val="20"/>
        </w:rPr>
        <w:t xml:space="preserve">Dr </w:t>
      </w:r>
      <w:proofErr w:type="spellStart"/>
      <w:r w:rsidRPr="0013396D">
        <w:rPr>
          <w:rFonts w:asciiTheme="majorHAnsi" w:hAnsiTheme="majorHAnsi" w:cs="Times New Roman"/>
          <w:b/>
          <w:sz w:val="20"/>
          <w:szCs w:val="20"/>
        </w:rPr>
        <w:t>Nisar</w:t>
      </w:r>
      <w:proofErr w:type="spellEnd"/>
      <w:r w:rsidRPr="0013396D">
        <w:rPr>
          <w:rFonts w:asciiTheme="majorHAnsi" w:hAnsiTheme="majorHAnsi" w:cs="Times New Roman"/>
          <w:b/>
          <w:sz w:val="20"/>
          <w:szCs w:val="20"/>
        </w:rPr>
        <w:t xml:space="preserve">  Ahmed </w:t>
      </w:r>
      <w:proofErr w:type="spellStart"/>
      <w:r w:rsidRPr="0013396D">
        <w:rPr>
          <w:rFonts w:asciiTheme="majorHAnsi" w:hAnsiTheme="majorHAnsi" w:cs="Times New Roman"/>
          <w:b/>
          <w:sz w:val="20"/>
          <w:szCs w:val="20"/>
        </w:rPr>
        <w:t>Wani</w:t>
      </w:r>
      <w:proofErr w:type="spellEnd"/>
      <w:r w:rsidRPr="0013396D">
        <w:rPr>
          <w:rFonts w:asciiTheme="majorHAnsi" w:hAnsiTheme="majorHAnsi" w:cs="Times New Roman"/>
          <w:b/>
          <w:sz w:val="20"/>
          <w:szCs w:val="20"/>
        </w:rPr>
        <w:t xml:space="preserve">  </w:t>
      </w:r>
    </w:p>
    <w:p w:rsidR="001249AE" w:rsidRPr="0013396D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249AE" w:rsidRPr="0013396D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13396D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13396D">
        <w:rPr>
          <w:rFonts w:asciiTheme="majorHAnsi" w:hAnsiTheme="majorHAnsi" w:cs="Times New Roman"/>
          <w:sz w:val="18"/>
          <w:szCs w:val="18"/>
        </w:rPr>
        <w:t xml:space="preserve">Associate Professor &amp; </w:t>
      </w:r>
      <w:proofErr w:type="gramStart"/>
      <w:r w:rsidRPr="0013396D">
        <w:rPr>
          <w:rFonts w:asciiTheme="majorHAnsi" w:hAnsiTheme="majorHAnsi" w:cs="Times New Roman"/>
          <w:sz w:val="18"/>
          <w:szCs w:val="18"/>
        </w:rPr>
        <w:t>Head ,</w:t>
      </w:r>
      <w:proofErr w:type="gramEnd"/>
      <w:r w:rsidRPr="0013396D">
        <w:rPr>
          <w:rFonts w:asciiTheme="majorHAnsi" w:hAnsiTheme="majorHAnsi" w:cs="Times New Roman"/>
          <w:sz w:val="18"/>
          <w:szCs w:val="18"/>
        </w:rPr>
        <w:t xml:space="preserve"> Department of Oral &amp; Maxillofacial </w:t>
      </w:r>
      <w:proofErr w:type="spellStart"/>
      <w:r w:rsidRPr="0013396D">
        <w:rPr>
          <w:rFonts w:asciiTheme="majorHAnsi" w:hAnsiTheme="majorHAnsi" w:cs="Times New Roman"/>
          <w:sz w:val="18"/>
          <w:szCs w:val="18"/>
        </w:rPr>
        <w:t>Surgry</w:t>
      </w:r>
      <w:proofErr w:type="spellEnd"/>
      <w:r w:rsidRPr="0013396D">
        <w:rPr>
          <w:rFonts w:asciiTheme="majorHAnsi" w:hAnsiTheme="majorHAnsi" w:cs="Times New Roman"/>
          <w:sz w:val="18"/>
          <w:szCs w:val="18"/>
        </w:rPr>
        <w:t xml:space="preserve"> , </w:t>
      </w:r>
      <w:proofErr w:type="spellStart"/>
      <w:r w:rsidRPr="0013396D">
        <w:rPr>
          <w:rFonts w:asciiTheme="majorHAnsi" w:hAnsiTheme="majorHAnsi" w:cs="Times New Roman"/>
          <w:sz w:val="18"/>
          <w:szCs w:val="18"/>
        </w:rPr>
        <w:t>Indira</w:t>
      </w:r>
      <w:proofErr w:type="spellEnd"/>
      <w:r w:rsidRPr="0013396D">
        <w:rPr>
          <w:rFonts w:asciiTheme="majorHAnsi" w:hAnsiTheme="majorHAnsi" w:cs="Times New Roman"/>
          <w:sz w:val="18"/>
          <w:szCs w:val="18"/>
        </w:rPr>
        <w:t xml:space="preserve"> Gandhi Government Dental College  , </w:t>
      </w:r>
      <w:proofErr w:type="spellStart"/>
      <w:r w:rsidRPr="0013396D">
        <w:rPr>
          <w:rFonts w:asciiTheme="majorHAnsi" w:hAnsiTheme="majorHAnsi" w:cs="Times New Roman"/>
          <w:sz w:val="18"/>
          <w:szCs w:val="18"/>
        </w:rPr>
        <w:t>Amphalla</w:t>
      </w:r>
      <w:proofErr w:type="spellEnd"/>
      <w:r w:rsidRPr="0013396D">
        <w:rPr>
          <w:rFonts w:asciiTheme="majorHAnsi" w:hAnsiTheme="majorHAnsi" w:cs="Times New Roman"/>
          <w:sz w:val="18"/>
          <w:szCs w:val="18"/>
        </w:rPr>
        <w:t xml:space="preserve">  , Jammu  9419203131</w:t>
      </w:r>
    </w:p>
    <w:p w:rsidR="001249AE" w:rsidRPr="0013396D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13396D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>
        <w:rPr>
          <w:rFonts w:asciiTheme="majorHAnsi" w:hAnsiTheme="majorHAnsi" w:cs="Times New Roman"/>
          <w:sz w:val="18"/>
          <w:szCs w:val="18"/>
          <w:vertAlign w:val="superscript"/>
        </w:rPr>
        <w:t xml:space="preserve"> </w:t>
      </w:r>
      <w:proofErr w:type="gramStart"/>
      <w:r w:rsidRPr="0013396D">
        <w:rPr>
          <w:rFonts w:asciiTheme="majorHAnsi" w:hAnsiTheme="majorHAnsi" w:cs="Times New Roman"/>
          <w:sz w:val="18"/>
          <w:szCs w:val="18"/>
        </w:rPr>
        <w:t>Lecturer ,</w:t>
      </w:r>
      <w:proofErr w:type="gramEnd"/>
      <w:r w:rsidRPr="0013396D">
        <w:rPr>
          <w:rFonts w:asciiTheme="majorHAnsi" w:hAnsiTheme="majorHAnsi" w:cs="Times New Roman"/>
          <w:sz w:val="18"/>
          <w:szCs w:val="18"/>
        </w:rPr>
        <w:t xml:space="preserve">  Radio diagnosis &amp; imaging  , Government Medical College, </w:t>
      </w:r>
      <w:proofErr w:type="spellStart"/>
      <w:r w:rsidRPr="0013396D">
        <w:rPr>
          <w:rFonts w:asciiTheme="majorHAnsi" w:hAnsiTheme="majorHAnsi" w:cs="Times New Roman"/>
          <w:sz w:val="18"/>
          <w:szCs w:val="18"/>
        </w:rPr>
        <w:t>Srinager</w:t>
      </w:r>
      <w:proofErr w:type="spellEnd"/>
      <w:r w:rsidRPr="0013396D">
        <w:rPr>
          <w:rFonts w:asciiTheme="majorHAnsi" w:hAnsiTheme="majorHAnsi" w:cs="Times New Roman"/>
          <w:sz w:val="18"/>
          <w:szCs w:val="18"/>
        </w:rPr>
        <w:t xml:space="preserve"> ,  Kashmir</w:t>
      </w:r>
    </w:p>
    <w:p w:rsidR="001249AE" w:rsidRDefault="001249AE" w:rsidP="001249AE">
      <w:pPr>
        <w:pBdr>
          <w:bottom w:val="single" w:sz="6" w:space="1" w:color="auto"/>
        </w:pBd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13396D">
        <w:rPr>
          <w:rFonts w:asciiTheme="majorHAnsi" w:hAnsiTheme="majorHAnsi" w:cs="Times New Roman"/>
          <w:sz w:val="18"/>
          <w:szCs w:val="18"/>
        </w:rPr>
        <w:t xml:space="preserve">Corresponding author:  Dr </w:t>
      </w:r>
      <w:proofErr w:type="spellStart"/>
      <w:r w:rsidRPr="0013396D">
        <w:rPr>
          <w:rFonts w:asciiTheme="majorHAnsi" w:hAnsiTheme="majorHAnsi" w:cs="Times New Roman"/>
          <w:sz w:val="18"/>
          <w:szCs w:val="18"/>
        </w:rPr>
        <w:t>Parveen</w:t>
      </w:r>
      <w:proofErr w:type="spellEnd"/>
      <w:r w:rsidRPr="0013396D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3396D">
        <w:rPr>
          <w:rFonts w:asciiTheme="majorHAnsi" w:hAnsiTheme="majorHAnsi" w:cs="Times New Roman"/>
          <w:sz w:val="18"/>
          <w:szCs w:val="18"/>
        </w:rPr>
        <w:t>Akhter</w:t>
      </w:r>
      <w:proofErr w:type="spellEnd"/>
      <w:r w:rsidRPr="0013396D">
        <w:rPr>
          <w:rFonts w:asciiTheme="majorHAnsi" w:hAnsiTheme="majorHAnsi" w:cs="Times New Roman"/>
          <w:sz w:val="18"/>
          <w:szCs w:val="18"/>
        </w:rPr>
        <w:t xml:space="preserve"> Lone</w:t>
      </w:r>
    </w:p>
    <w:p w:rsidR="001249AE" w:rsidRPr="0013396D" w:rsidRDefault="001249AE" w:rsidP="001249AE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1249AE" w:rsidRPr="0013396D" w:rsidRDefault="001249AE" w:rsidP="001249A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396D">
        <w:rPr>
          <w:rFonts w:ascii="Times New Roman" w:hAnsi="Times New Roman" w:cs="Times New Roman"/>
          <w:b/>
          <w:color w:val="000000"/>
          <w:sz w:val="20"/>
          <w:szCs w:val="20"/>
        </w:rPr>
        <w:t>Abstract</w:t>
      </w:r>
    </w:p>
    <w:p w:rsidR="001249AE" w:rsidRPr="0013396D" w:rsidRDefault="001249AE" w:rsidP="0012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396D">
        <w:rPr>
          <w:rFonts w:ascii="Times New Roman" w:hAnsi="Times New Roman" w:cs="Times New Roman"/>
          <w:sz w:val="20"/>
          <w:szCs w:val="20"/>
        </w:rPr>
        <w:t xml:space="preserve">Ectopic impaction is the one which is in unusual position or far from their anatomical position. </w:t>
      </w:r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Ectopic eruption of a tooth into dental structures is a common entity, while </w:t>
      </w:r>
      <w:proofErr w:type="gram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ectopic  impaction</w:t>
      </w:r>
      <w:proofErr w:type="gram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 of a tooth in other sites is infrequent . In literature there is limited knowledge about </w:t>
      </w:r>
      <w:proofErr w:type="gram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the  ectopic</w:t>
      </w:r>
      <w:proofErr w:type="gram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impactions of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mandibular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posterior teeth with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dentigerous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cysts. Presence of multiple impacted teeth   including supernumerary teeth is also not reported much .Most cases of ectopic impactions reported in literature are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assymptomatic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&amp; are found during routine radiographic investigations. The aim of this article is to report the unusual  ectopic impactions of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mandibular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posterior teeth 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i.e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mandibular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third molars ,2</w:t>
      </w:r>
      <w:r w:rsidRPr="0013396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nd</w:t>
      </w:r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premolars &amp; supernumerary molar &amp;  which  if left un diagnosed  / untreated can lead to complications like   large   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dentigerous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cysts involving angle ,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ramus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spellStart"/>
      <w:r w:rsidRPr="0013396D">
        <w:rPr>
          <w:rFonts w:ascii="Times New Roman" w:hAnsi="Times New Roman" w:cs="Times New Roman"/>
          <w:color w:val="000000"/>
          <w:sz w:val="20"/>
          <w:szCs w:val="20"/>
        </w:rPr>
        <w:t>subcondylar</w:t>
      </w:r>
      <w:proofErr w:type="spellEnd"/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region   &amp; pathologic fracture of mandible.</w:t>
      </w:r>
    </w:p>
    <w:p w:rsidR="001249AE" w:rsidRDefault="001249AE" w:rsidP="001249AE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96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3396D">
        <w:rPr>
          <w:rFonts w:ascii="Times New Roman" w:hAnsi="Times New Roman" w:cs="Times New Roman"/>
          <w:b/>
          <w:sz w:val="20"/>
          <w:szCs w:val="20"/>
        </w:rPr>
        <w:t>Key words</w:t>
      </w:r>
      <w:r w:rsidRPr="0013396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39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396D">
        <w:rPr>
          <w:rFonts w:ascii="Times New Roman" w:hAnsi="Times New Roman" w:cs="Times New Roman"/>
          <w:sz w:val="20"/>
          <w:szCs w:val="20"/>
        </w:rPr>
        <w:t>Mandibular</w:t>
      </w:r>
      <w:proofErr w:type="spellEnd"/>
      <w:r w:rsidRPr="0013396D">
        <w:rPr>
          <w:rFonts w:ascii="Times New Roman" w:hAnsi="Times New Roman" w:cs="Times New Roman"/>
          <w:sz w:val="20"/>
          <w:szCs w:val="20"/>
        </w:rPr>
        <w:t xml:space="preserve">   molars,   Ectopic impactions</w:t>
      </w:r>
      <w:proofErr w:type="gramStart"/>
      <w:r w:rsidRPr="0013396D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13396D">
        <w:rPr>
          <w:rFonts w:ascii="Times New Roman" w:hAnsi="Times New Roman" w:cs="Times New Roman"/>
          <w:sz w:val="20"/>
          <w:szCs w:val="20"/>
        </w:rPr>
        <w:t>dentigerous</w:t>
      </w:r>
      <w:proofErr w:type="spellEnd"/>
      <w:proofErr w:type="gramEnd"/>
      <w:r w:rsidRPr="0013396D">
        <w:rPr>
          <w:rFonts w:ascii="Times New Roman" w:hAnsi="Times New Roman" w:cs="Times New Roman"/>
          <w:sz w:val="20"/>
          <w:szCs w:val="20"/>
        </w:rPr>
        <w:t xml:space="preserve"> cysts 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9AE"/>
    <w:rsid w:val="000061B3"/>
    <w:rsid w:val="0006104F"/>
    <w:rsid w:val="001249AE"/>
    <w:rsid w:val="00274F00"/>
    <w:rsid w:val="00A83F59"/>
    <w:rsid w:val="00AE3137"/>
    <w:rsid w:val="00BA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12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24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2015-06-17T06:50:00Z</dcterms:created>
  <dcterms:modified xsi:type="dcterms:W3CDTF">2015-06-17T06:50:00Z</dcterms:modified>
</cp:coreProperties>
</file>